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образец для первичной профсоюзной организации)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Социальный паспорт работников общеобразовательной школы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2016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заполняются все ячейки в таблице, за исключением тех, которые окрашены в серый цвет)</w:t>
      </w:r>
    </w:p>
    <w:tbl>
      <w:tblPr/>
      <w:tblGrid>
        <w:gridCol w:w="3886"/>
        <w:gridCol w:w="5136"/>
      </w:tblGrid>
      <w:tr>
        <w:trPr>
          <w:trHeight w:val="1" w:hRule="atLeast"/>
          <w:jc w:val="left"/>
        </w:trPr>
        <w:tc>
          <w:tcPr>
            <w:tcW w:w="90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Общая информация</w:t>
            </w:r>
          </w:p>
        </w:tc>
      </w:tr>
      <w:tr>
        <w:trPr>
          <w:trHeight w:val="1" w:hRule="atLeast"/>
          <w:jc w:val="left"/>
        </w:trPr>
        <w:tc>
          <w:tcPr>
            <w:tcW w:w="3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 образовательного учреждения, согласно Устава</w:t>
            </w:r>
          </w:p>
        </w:tc>
        <w:tc>
          <w:tcPr>
            <w:tcW w:w="5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Учредитель</w:t>
            </w:r>
          </w:p>
        </w:tc>
        <w:tc>
          <w:tcPr>
            <w:tcW w:w="5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 основания</w:t>
            </w:r>
          </w:p>
        </w:tc>
        <w:tc>
          <w:tcPr>
            <w:tcW w:w="5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Юридический адрес</w:t>
            </w:r>
          </w:p>
        </w:tc>
        <w:tc>
          <w:tcPr>
            <w:tcW w:w="5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Фактический адрес 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указывается в случае несовпадения 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с юр. адресом)</w:t>
            </w:r>
          </w:p>
        </w:tc>
        <w:tc>
          <w:tcPr>
            <w:tcW w:w="5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Наличие сайта школы</w:t>
            </w:r>
          </w:p>
        </w:tc>
        <w:tc>
          <w:tcPr>
            <w:tcW w:w="5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 электронной почты</w:t>
            </w:r>
          </w:p>
        </w:tc>
        <w:tc>
          <w:tcPr>
            <w:tcW w:w="5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648"/>
        <w:gridCol w:w="6831"/>
        <w:gridCol w:w="1560"/>
      </w:tblGrid>
      <w:tr>
        <w:trPr>
          <w:trHeight w:val="1" w:hRule="atLeast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п/п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Показатели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</w:t>
            </w:r>
          </w:p>
        </w:tc>
      </w:tr>
      <w:tr>
        <w:trPr>
          <w:trHeight w:val="209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---------------------------------------------------------------------------------------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9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---------------------------------------------------------------------------------------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9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работников в школе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9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педагогических работников: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мужчин из числа педработников;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женщин из числа педработников;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педагогические работники, получающие пенсию по выслуге лет (работающие);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8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педагогические работники- пенсионеры по возрасту (работающие);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административных работников;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7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вспомогательно-технического персонала и сезонные работающие;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педагогические работники, находящиеся в отпуске по уходу за ребёнком;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6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педагогических работников работающих по совместительству.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Стаж педагогической работы: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</w:t>
            </w: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до 3 лет;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4-10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лет;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2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11-25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лет;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6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лет и выше.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Педагогов, имеющих образование: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</w:t>
            </w: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4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высшее;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8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среднее специальное;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общее среднее.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Из них учатся заочно: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8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ВУЗах;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СПО.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Педагогическая учебная нагрузка: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</w:t>
            </w: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0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менее 18 часов;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18-27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часов;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27-36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часов;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2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свыше 36 часов.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Количество вакансий для педагогических работников в учреждении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 по оплате труда: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</w:t>
            </w: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2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фонд оплаты труда;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6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размер стимулирующей части (в процентах);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0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средняя заработная плата учителей по учреждению;                              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самая высокая з/плата учителя в учреждении (в рублях);                            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самая низкая з/плата учителя в учреждении (в рублях);                                             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2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учителей, получающих з/плату ниже прожиточного минимума  (8283 рубля).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Результаты аттестации учителей: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</w:t>
            </w:r>
          </w:p>
        </w:tc>
      </w:tr>
      <w:tr>
        <w:trPr>
          <w:trHeight w:val="24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0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аттестовано всего в 2013- 2014 учебном году;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5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присвоены квалификационные категории в 2013- 2014 учебном году;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0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высшая;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5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первая.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Прошли курсы повышения квалификации: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0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0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из них в 2013- 2014 учебном году.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Имеют звания: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2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Почётный работник общего образования РФ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7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Заслуженный учитель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Народный учитель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Педагогические семьи, где в семье нет других работников с самостоятельным заработком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молодых специалистов (до 3-х лет):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3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молодые специалисты, получающие доплату 30% 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35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молодые специалисты, получившие подъемные (22000 р.);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39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имеют наставников;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3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оплачивается наставничество.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Прибыло в 2013- 2014 учебном году году выпускников из: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</w:t>
            </w:r>
          </w:p>
        </w:tc>
      </w:tr>
      <w:tr>
        <w:trPr>
          <w:trHeight w:val="1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2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ВУЗов;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6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СПО;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0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выбыло в 2013 году молодых специалистов.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1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Обеспеченность педагогов жильём: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</w:t>
            </w:r>
          </w:p>
        </w:tc>
      </w:tr>
      <w:tr>
        <w:trPr>
          <w:trHeight w:val="13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9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проживают в собственном жилье;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проживают в жилье по найму;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9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оплачивают проживание по найму (указать сумму за месяц).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Льготы по коммунальным услугам: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</w:t>
            </w: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8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пользуются льготами на коммунальные услуги для педагогических работников;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размер ежемесячной компенсации за оплату коммунальных услуг;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пользуются льготами на коммунальные услуги по другим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основаниям;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0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не пользуются льготами на коммунальные услуги вообще.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Получают субсидии на оплату коммунальных услуг всего 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из них: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</w:tr>
      <w:tr>
        <w:trPr>
          <w:trHeight w:val="193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2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учителя;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7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обслуживающий персонал.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педагогов, уплачивающих земельный налог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педагогов, уплачивающих налог на имущество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педагогов ездят на работу из других населенных пунктов: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7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27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оплачивается проезд на работу и обратно.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23.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детей у педагогических работников: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35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детей – инвалидов;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40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многодетных семей (3 и более ребёнка).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24.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коллективе работают инвалиды (из числа педработников)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Количество работающих педагогов, страдающих хроническими заболеваниями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педагогов нуждающихся в санаторно-курортном лечении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27.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Количество педагогов, которые воспользовались  санаторно - курортным лечением в 2013- 2014 учебном году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28.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Пропущено рабочих дней по болезни в 2013- 2014 учебном году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Число неоплаченных больничных листков в 2013- 2014 учебном году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Число неоплаченных пособий  в 2013- 2014 учебном году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31.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Сумма неоплаченных больничных листков, пособий в 2013- 2014 учебном году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32.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педагогических работников, прошедших медосмотр: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66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счет работодателя;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70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свой счет.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33.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Число случаев производственного травматизма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34.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Число работников, получивших административное взыскания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35.</w:t>
            </w:r>
          </w:p>
        </w:tc>
        <w:tc>
          <w:tcPr>
            <w:tcW w:w="6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Число педагогических работников, выписывающих газеты и журналы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Председатель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первичной  профсоюзной организации       ________________                  _______________________________________________</w:t>
        <w:tab/>
      </w:r>
    </w:p>
    <w:p>
      <w:pPr>
        <w:spacing w:before="0" w:after="0" w:line="240"/>
        <w:ind w:right="0" w:left="2832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подпись</w:t>
        <w:tab/>
        <w:tab/>
        <w:tab/>
        <w:tab/>
        <w:t xml:space="preserve">        Ф.И.О.</w:t>
      </w:r>
    </w:p>
    <w:p>
      <w:pPr>
        <w:spacing w:before="0" w:after="0" w:line="240"/>
        <w:ind w:right="0" w:left="283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 «___»  ___________ 2014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г.</w:t>
        <w:tab/>
        <w:tab/>
        <w:t xml:space="preserve">      М.П.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  <w:tab/>
        <w:tab/>
        <w:tab/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дата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u w:val="single"/>
          <w:shd w:fill="auto" w:val="clear"/>
        </w:rPr>
        <w:t xml:space="preserve">Примечание.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Социальный паспорт составляется профсоюзным комитетом  каждого образовательного учреждения. Социальный паспорт заполняется в двух экземплярах: один остаётся в организации, второй передается представителю рессовета Профсоюза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num w:numId="44">
    <w:abstractNumId w:val="336"/>
  </w:num>
  <w:num w:numId="48">
    <w:abstractNumId w:val="330"/>
  </w:num>
  <w:num w:numId="53">
    <w:abstractNumId w:val="324"/>
  </w:num>
  <w:num w:numId="58">
    <w:abstractNumId w:val="318"/>
  </w:num>
  <w:num w:numId="63">
    <w:abstractNumId w:val="312"/>
  </w:num>
  <w:num w:numId="67">
    <w:abstractNumId w:val="306"/>
  </w:num>
  <w:num w:numId="72">
    <w:abstractNumId w:val="300"/>
  </w:num>
  <w:num w:numId="76">
    <w:abstractNumId w:val="294"/>
  </w:num>
  <w:num w:numId="84">
    <w:abstractNumId w:val="288"/>
  </w:num>
  <w:num w:numId="88">
    <w:abstractNumId w:val="282"/>
  </w:num>
  <w:num w:numId="92">
    <w:abstractNumId w:val="276"/>
  </w:num>
  <w:num w:numId="96">
    <w:abstractNumId w:val="270"/>
  </w:num>
  <w:num w:numId="104">
    <w:abstractNumId w:val="264"/>
  </w:num>
  <w:num w:numId="108">
    <w:abstractNumId w:val="258"/>
  </w:num>
  <w:num w:numId="112">
    <w:abstractNumId w:val="252"/>
  </w:num>
  <w:num w:numId="118">
    <w:abstractNumId w:val="246"/>
  </w:num>
  <w:num w:numId="122">
    <w:abstractNumId w:val="240"/>
  </w:num>
  <w:num w:numId="130">
    <w:abstractNumId w:val="234"/>
  </w:num>
  <w:num w:numId="134">
    <w:abstractNumId w:val="228"/>
  </w:num>
  <w:num w:numId="138">
    <w:abstractNumId w:val="222"/>
  </w:num>
  <w:num w:numId="142">
    <w:abstractNumId w:val="216"/>
  </w:num>
  <w:num w:numId="152">
    <w:abstractNumId w:val="210"/>
  </w:num>
  <w:num w:numId="156">
    <w:abstractNumId w:val="204"/>
  </w:num>
  <w:num w:numId="160">
    <w:abstractNumId w:val="198"/>
  </w:num>
  <w:num w:numId="164">
    <w:abstractNumId w:val="192"/>
  </w:num>
  <w:num w:numId="168">
    <w:abstractNumId w:val="186"/>
  </w:num>
  <w:num w:numId="172">
    <w:abstractNumId w:val="180"/>
  </w:num>
  <w:num w:numId="180">
    <w:abstractNumId w:val="174"/>
  </w:num>
  <w:num w:numId="185">
    <w:abstractNumId w:val="168"/>
  </w:num>
  <w:num w:numId="190">
    <w:abstractNumId w:val="162"/>
  </w:num>
  <w:num w:numId="195">
    <w:abstractNumId w:val="156"/>
  </w:num>
  <w:num w:numId="201">
    <w:abstractNumId w:val="150"/>
  </w:num>
  <w:num w:numId="205">
    <w:abstractNumId w:val="144"/>
  </w:num>
  <w:num w:numId="212">
    <w:abstractNumId w:val="138"/>
  </w:num>
  <w:num w:numId="217">
    <w:abstractNumId w:val="132"/>
  </w:num>
  <w:num w:numId="221">
    <w:abstractNumId w:val="126"/>
  </w:num>
  <w:num w:numId="231">
    <w:abstractNumId w:val="120"/>
  </w:num>
  <w:num w:numId="235">
    <w:abstractNumId w:val="114"/>
  </w:num>
  <w:num w:numId="239">
    <w:abstractNumId w:val="108"/>
  </w:num>
  <w:num w:numId="243">
    <w:abstractNumId w:val="102"/>
  </w:num>
  <w:num w:numId="252">
    <w:abstractNumId w:val="96"/>
  </w:num>
  <w:num w:numId="256">
    <w:abstractNumId w:val="90"/>
  </w:num>
  <w:num w:numId="260">
    <w:abstractNumId w:val="84"/>
  </w:num>
  <w:num w:numId="269">
    <w:abstractNumId w:val="78"/>
  </w:num>
  <w:num w:numId="274">
    <w:abstractNumId w:val="72"/>
  </w:num>
  <w:num w:numId="279">
    <w:abstractNumId w:val="66"/>
  </w:num>
  <w:num w:numId="288">
    <w:abstractNumId w:val="60"/>
  </w:num>
  <w:num w:numId="292">
    <w:abstractNumId w:val="54"/>
  </w:num>
  <w:num w:numId="296">
    <w:abstractNumId w:val="48"/>
  </w:num>
  <w:num w:numId="301">
    <w:abstractNumId w:val="42"/>
  </w:num>
  <w:num w:numId="312">
    <w:abstractNumId w:val="36"/>
  </w:num>
  <w:num w:numId="317">
    <w:abstractNumId w:val="30"/>
  </w:num>
  <w:num w:numId="327">
    <w:abstractNumId w:val="24"/>
  </w:num>
  <w:num w:numId="335">
    <w:abstractNumId w:val="18"/>
  </w:num>
  <w:num w:numId="340">
    <w:abstractNumId w:val="12"/>
  </w:num>
  <w:num w:numId="366">
    <w:abstractNumId w:val="6"/>
  </w:num>
  <w:num w:numId="37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